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 w:firstLineChars="147"/>
        <w:jc w:val="center"/>
        <w:rPr>
          <w:rFonts w:ascii="宋体" w:hAnsi="宋体"/>
          <w:b/>
          <w:color w:val="C00000"/>
          <w:sz w:val="32"/>
          <w:szCs w:val="32"/>
        </w:rPr>
      </w:pPr>
      <w:r>
        <w:rPr>
          <w:rFonts w:hint="eastAsia" w:ascii="宋体" w:hAnsi="宋体"/>
          <w:b/>
          <w:color w:val="C00000"/>
          <w:sz w:val="32"/>
          <w:szCs w:val="32"/>
        </w:rPr>
        <w:t>巢湖市公交公司茶场首末站挡墙工程定点抽签方案</w:t>
      </w:r>
    </w:p>
    <w:p>
      <w:pPr>
        <w:jc w:val="center"/>
        <w:rPr>
          <w:rFonts w:ascii="宋体" w:hAnsi="宋体"/>
          <w:color w:val="FF0000"/>
          <w:sz w:val="24"/>
          <w:shd w:val="clear" w:color="auto" w:fill="FFFFFF"/>
        </w:rPr>
      </w:pP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一、项目名称及内容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/>
          <w:color w:val="C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sz w:val="24"/>
          <w:shd w:val="clear" w:color="auto" w:fill="FFFFFF"/>
        </w:rPr>
        <w:t>1</w:t>
      </w:r>
      <w:r>
        <w:rPr>
          <w:rFonts w:ascii="宋体" w:hAnsi="宋体"/>
          <w:b/>
          <w:sz w:val="24"/>
          <w:shd w:val="clear" w:color="auto" w:fill="FFFFFF"/>
        </w:rPr>
        <w:t>、项</w:t>
      </w:r>
      <w:r>
        <w:rPr>
          <w:rFonts w:hint="eastAsia" w:ascii="宋体" w:hAnsi="宋体"/>
          <w:b/>
          <w:sz w:val="24"/>
        </w:rPr>
        <w:t>目名称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color w:val="C00000"/>
          <w:sz w:val="24"/>
          <w:shd w:val="clear" w:color="auto" w:fill="FFFFFF"/>
        </w:rPr>
        <w:t>巢湖市公交公司茶场首末站挡墙工程</w:t>
      </w:r>
    </w:p>
    <w:p>
      <w:pPr>
        <w:spacing w:line="360" w:lineRule="auto"/>
        <w:ind w:firstLine="482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b/>
          <w:sz w:val="24"/>
        </w:rPr>
        <w:t>2.预算价(</w:t>
      </w:r>
      <w:r>
        <w:rPr>
          <w:rFonts w:hint="eastAsia" w:ascii="宋体" w:hAnsi="宋体"/>
          <w:sz w:val="24"/>
        </w:rPr>
        <w:t>控制价</w:t>
      </w:r>
      <w:r>
        <w:rPr>
          <w:rFonts w:hint="eastAsia" w:ascii="宋体" w:hAnsi="宋体"/>
          <w:b/>
          <w:sz w:val="24"/>
        </w:rPr>
        <w:t>)：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柒万柒仟捌佰肆拾玖元伍角柒分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￥：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77849.57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482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3</w:t>
      </w:r>
      <w:r>
        <w:rPr>
          <w:rFonts w:ascii="宋体" w:hAnsi="宋体"/>
          <w:b/>
          <w:sz w:val="24"/>
          <w:shd w:val="clear" w:color="auto" w:fill="FFFFFF"/>
        </w:rPr>
        <w:t>、项目内容：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  <w:lang w:val="en-US" w:eastAsia="zh-CN"/>
        </w:rPr>
        <w:t>挡土墙新建，地面硬化，水箱拆除运输及堵头位置增加检查井，吕婆店、茶场、沐桥、水泥厂、调度室外墙翻新等，具体详见清单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4、</w:t>
      </w:r>
      <w:r>
        <w:rPr>
          <w:rFonts w:hint="eastAsia" w:ascii="宋体" w:hAnsi="宋体"/>
          <w:b/>
          <w:sz w:val="24"/>
        </w:rPr>
        <w:t>完工期：</w:t>
      </w:r>
      <w:r>
        <w:rPr>
          <w:rFonts w:hint="eastAsia" w:ascii="宋体" w:hAnsi="宋体"/>
          <w:sz w:val="24"/>
        </w:rPr>
        <w:t>合同签订后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color w:val="C00000"/>
          <w:sz w:val="24"/>
          <w:u w:val="single"/>
          <w:lang w:val="en-US" w:eastAsia="zh-CN"/>
        </w:rPr>
        <w:t xml:space="preserve">  20 </w:t>
      </w:r>
      <w:r>
        <w:rPr>
          <w:rFonts w:hint="eastAsia" w:ascii="宋体" w:hAnsi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sz w:val="24"/>
        </w:rPr>
        <w:t>个日历天</w:t>
      </w:r>
    </w:p>
    <w:p>
      <w:pPr>
        <w:spacing w:line="360" w:lineRule="auto"/>
        <w:ind w:firstLine="482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、库类别：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房屋建筑工程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二、抽签时间及地点</w:t>
      </w:r>
    </w:p>
    <w:p>
      <w:pPr>
        <w:spacing w:line="460" w:lineRule="exact"/>
        <w:ind w:firstLine="480" w:firstLineChars="200"/>
        <w:rPr>
          <w:rFonts w:hint="default" w:ascii="宋体" w:hAnsi="宋体" w:eastAsia="宋体"/>
          <w:bCs/>
          <w:color w:val="C00000"/>
          <w:sz w:val="24"/>
          <w:shd w:val="clear" w:color="auto" w:fill="FFFFFF"/>
          <w:lang w:val="en-US" w:eastAsia="zh-CN"/>
        </w:rPr>
      </w:pPr>
      <w:r>
        <w:rPr>
          <w:rFonts w:ascii="宋体" w:hAnsi="宋体"/>
          <w:color w:val="000000"/>
          <w:sz w:val="24"/>
          <w:shd w:val="clear" w:color="auto" w:fill="FFFFFF"/>
        </w:rPr>
        <w:t>1、抽签时间</w:t>
      </w:r>
      <w:r>
        <w:rPr>
          <w:rFonts w:ascii="宋体" w:hAnsi="宋体"/>
          <w:color w:val="C00000"/>
          <w:sz w:val="24"/>
          <w:shd w:val="clear" w:color="auto" w:fill="FFFFFF"/>
        </w:rPr>
        <w:t>：</w:t>
      </w:r>
      <w:r>
        <w:rPr>
          <w:rFonts w:hint="eastAsia" w:ascii="宋体" w:hAnsi="宋体"/>
          <w:bCs/>
          <w:color w:val="C00000"/>
          <w:sz w:val="24"/>
          <w:shd w:val="clear" w:color="auto" w:fill="FFFFFF"/>
        </w:rPr>
        <w:t>20</w:t>
      </w:r>
      <w:r>
        <w:rPr>
          <w:rFonts w:hint="eastAsia" w:ascii="宋体" w:hAnsi="宋体"/>
          <w:bCs/>
          <w:color w:val="C00000"/>
          <w:sz w:val="24"/>
          <w:shd w:val="clear" w:color="auto" w:fill="FFFFFF"/>
          <w:lang w:val="en-US" w:eastAsia="zh-CN"/>
        </w:rPr>
        <w:t>22</w:t>
      </w:r>
      <w:r>
        <w:rPr>
          <w:rFonts w:ascii="宋体" w:hAnsi="宋体"/>
          <w:bCs/>
          <w:color w:val="C00000"/>
          <w:sz w:val="24"/>
          <w:shd w:val="clear" w:color="auto" w:fill="FFFFFF"/>
        </w:rPr>
        <w:t>年</w:t>
      </w:r>
      <w:r>
        <w:rPr>
          <w:rFonts w:hint="eastAsia" w:ascii="宋体" w:hAnsi="宋体"/>
          <w:bCs/>
          <w:color w:val="C00000"/>
          <w:sz w:val="24"/>
          <w:shd w:val="clear" w:color="auto" w:fill="FFFFFF"/>
          <w:lang w:val="en-US" w:eastAsia="zh-CN"/>
        </w:rPr>
        <w:t>7</w:t>
      </w:r>
      <w:r>
        <w:rPr>
          <w:rFonts w:ascii="宋体" w:hAnsi="宋体"/>
          <w:bCs/>
          <w:color w:val="C00000"/>
          <w:sz w:val="24"/>
          <w:shd w:val="clear" w:color="auto" w:fill="FFFFFF"/>
        </w:rPr>
        <w:t>月</w:t>
      </w:r>
      <w:r>
        <w:rPr>
          <w:rFonts w:hint="eastAsia" w:ascii="宋体" w:hAnsi="宋体"/>
          <w:bCs/>
          <w:color w:val="C00000"/>
          <w:sz w:val="24"/>
          <w:shd w:val="clear" w:color="auto" w:fill="FFFFFF"/>
          <w:lang w:val="en-US" w:eastAsia="zh-CN"/>
        </w:rPr>
        <w:t>25</w:t>
      </w:r>
      <w:r>
        <w:rPr>
          <w:rFonts w:ascii="宋体" w:hAnsi="宋体"/>
          <w:bCs/>
          <w:color w:val="C00000"/>
          <w:sz w:val="24"/>
          <w:shd w:val="clear" w:color="auto" w:fill="FFFFFF"/>
        </w:rPr>
        <w:t>日</w:t>
      </w:r>
      <w:r>
        <w:rPr>
          <w:rFonts w:hint="eastAsia" w:ascii="宋体" w:hAnsi="宋体"/>
          <w:bCs/>
          <w:color w:val="C00000"/>
          <w:sz w:val="24"/>
          <w:shd w:val="clear" w:color="auto" w:fill="FFFFFF"/>
          <w:lang w:val="en-US" w:eastAsia="zh-CN"/>
        </w:rPr>
        <w:t>15:00</w:t>
      </w:r>
    </w:p>
    <w:p>
      <w:pPr>
        <w:spacing w:line="460" w:lineRule="exact"/>
        <w:ind w:firstLine="480" w:firstLineChars="200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ascii="宋体" w:hAnsi="宋体"/>
          <w:color w:val="000000"/>
          <w:sz w:val="24"/>
          <w:shd w:val="clear" w:color="auto" w:fill="FFFFFF"/>
        </w:rPr>
        <w:t>2、抽签地点：</w:t>
      </w:r>
      <w:r>
        <w:rPr>
          <w:rFonts w:hint="eastAsia" w:ascii="宋体" w:hAnsi="宋体"/>
          <w:bCs/>
          <w:color w:val="C00000"/>
          <w:sz w:val="24"/>
          <w:shd w:val="clear" w:color="auto" w:fill="FFFFFF"/>
          <w:lang w:val="en-US" w:eastAsia="zh-CN"/>
        </w:rPr>
        <w:t>巢湖市公共交通有限公司4楼会议室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三、施工单位资质要求</w:t>
      </w:r>
    </w:p>
    <w:p>
      <w:pPr>
        <w:spacing w:line="460" w:lineRule="exact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1、具有房屋建筑工程施工总承包三级及以上的独立法人资格，项目负责人由建筑工程专业二级及以上注册建造师担任。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2、定点库资格未被暂停的。</w:t>
      </w:r>
    </w:p>
    <w:p>
      <w:pPr>
        <w:spacing w:line="460" w:lineRule="exact"/>
        <w:ind w:firstLine="482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四、合同签订价款、结算及支付办法</w:t>
      </w:r>
    </w:p>
    <w:p>
      <w:pPr>
        <w:spacing w:line="360" w:lineRule="auto"/>
        <w:ind w:firstLine="470" w:firstLineChars="196"/>
        <w:outlineLvl w:val="0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1、工程款拨付：按照每月审核完成合格工程量的30%，</w:t>
      </w:r>
      <w:r>
        <w:rPr>
          <w:rFonts w:hint="eastAsia" w:ascii="宋体" w:hAnsi="宋体"/>
          <w:sz w:val="24"/>
          <w:shd w:val="clear" w:color="auto" w:fill="FFFFFF"/>
        </w:rPr>
        <w:t>工程竣工验收合格后付至实际完成合格工程价款的50%，决算审计完成后付至审定价款的97%，其余3%为工程质保金，工程无质量问题，发包人在工程质量验收质保期满后将质保金无息返还给承包人，但并不免除承包人在保修期内的保修责任。竣工结算时，以审计结果作为项目建设单位支付结算款项的依据。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合同暂定价格（预算价）：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柒万柒仟捌佰肆拾玖元伍角柒分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￥：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77849.57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44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项目合同价暂定为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预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算价，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预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算价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为根据现行定额和取费基准计算得出的工程价款，</w:t>
      </w:r>
      <w:r>
        <w:rPr>
          <w:rFonts w:hint="eastAsia" w:ascii="宋体" w:hAnsi="宋体" w:cs="宋体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合同暂定价仅用于发放中标通知书、签订合同，与工程竣工审计价和结算价无关。</w:t>
      </w:r>
    </w:p>
    <w:p>
      <w:pPr>
        <w:adjustRightInd w:val="0"/>
        <w:snapToGrid w:val="0"/>
        <w:spacing w:line="440" w:lineRule="exact"/>
        <w:ind w:right="-10"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项目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结算方式</w:t>
      </w:r>
    </w:p>
    <w:p>
      <w:pPr>
        <w:spacing w:line="44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单个零星工程结算价=依据招标文件规定的方法计算得出的工程竣工审计价×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（1－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本专业合同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优惠费率）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结算价不得超过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立项金额及控制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其中工程竣工审计价为审计部门依据相关定额，根据实际完成工程量计算得出，该审计价不得下浮。结算价为工程竣工后招标人实际应当支付的价款，是中标人编制的工程结算经业务委托审计后，在工程竣工审计价的基础上再乘以（</w:t>
      </w:r>
      <w:r>
        <w:rPr>
          <w:rFonts w:ascii="宋体" w:hAnsi="宋体"/>
          <w:sz w:val="24"/>
        </w:rPr>
        <w:t>1－</w:t>
      </w:r>
      <w:r>
        <w:rPr>
          <w:rFonts w:hint="eastAsia" w:ascii="宋体" w:hAnsi="宋体"/>
          <w:sz w:val="24"/>
        </w:rPr>
        <w:t>本专业</w:t>
      </w:r>
      <w:r>
        <w:rPr>
          <w:rFonts w:hint="eastAsia" w:ascii="宋体" w:hAnsi="宋体"/>
          <w:sz w:val="24"/>
          <w:highlight w:val="yellow"/>
        </w:rPr>
        <w:t>合同</w:t>
      </w:r>
      <w:r>
        <w:rPr>
          <w:rFonts w:ascii="宋体" w:hAnsi="宋体"/>
          <w:sz w:val="24"/>
        </w:rPr>
        <w:t>优惠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费率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计算得出。</w:t>
      </w:r>
      <w:r>
        <w:rPr>
          <w:rFonts w:hint="eastAsia" w:ascii="宋体" w:hAnsi="宋体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下浮包括工程所用大宗主要材料。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(注:最低优惠费率为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，本招标文件约定的定点库专业优惠费率为最低专业优惠费率，各具体项目的委托单位可以结合项目实际，对本招标文件约定的专业优惠费率进行合理提高，但不得明显低于成本。如抽签项目的委托单位对本招标文件约定的专业</w:t>
      </w:r>
      <w:r>
        <w:rPr>
          <w:rFonts w:hint="eastAsia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优惠费率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的，须在所有提交承诺函（在承诺函中须响应该费率）的入库单位中随机抽取。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)</w:t>
      </w:r>
    </w:p>
    <w:p>
      <w:pPr>
        <w:spacing w:line="460" w:lineRule="exact"/>
        <w:ind w:firstLine="480" w:firstLineChars="200"/>
        <w:outlineLvl w:val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4、结算方法及依据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个零星项目工程结算和审计采用2018版安徽省建设工程计价依据（以下简称2018版计价依据）配套定额，即《安徽省建设工程费用定额》、《安徽省建设工程施工机械台班费用编制规则》、《安徽省建设工程计价定额(共用册）》、《安徽省建筑工程计价定额》、《安徽省装饰装修工程计价定额》、《安徽省安装工程计价定额》、《安徽省市政工程计价定额》、《安徽省园林绿化工程计价定额》、《安徽省仿古建筑工程计价定额》等相关规定。人工费调整执行合肥市造价站最新相关文件规定。</w:t>
      </w:r>
    </w:p>
    <w:p>
      <w:pPr>
        <w:adjustRightInd w:val="0"/>
        <w:snapToGrid w:val="0"/>
        <w:spacing w:line="500" w:lineRule="exact"/>
        <w:ind w:right="-10"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材料价格按合肥市造价站发布的市场价格信息(巢湖)（执行月份按工程开工前一个月）</w:t>
      </w:r>
    </w:p>
    <w:p>
      <w:pPr>
        <w:spacing w:line="460" w:lineRule="exact"/>
        <w:ind w:firstLine="482" w:firstLineChars="200"/>
        <w:outlineLvl w:val="0"/>
        <w:rPr>
          <w:rFonts w:ascii="宋体" w:hAnsi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五、其他</w:t>
      </w:r>
    </w:p>
    <w:p>
      <w:pPr>
        <w:spacing w:line="460" w:lineRule="exact"/>
        <w:ind w:firstLine="480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未尽事宜以巢湖市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2021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年度小额施工类定点单位（房建、公路、水利水电、市政、园林绿化、装修装饰、钢结构工程）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招标文件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为准。</w:t>
      </w:r>
    </w:p>
    <w:p>
      <w:pPr>
        <w:spacing w:line="500" w:lineRule="exact"/>
        <w:ind w:right="584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center"/>
        <w:rPr>
          <w:rFonts w:hint="default" w:ascii="宋体" w:hAnsi="宋体" w:eastAsia="宋体" w:cs="Arial"/>
          <w:color w:val="C00000"/>
          <w:sz w:val="24"/>
          <w:lang w:val="en-US" w:eastAsia="zh-CN"/>
        </w:rPr>
      </w:pPr>
      <w:r>
        <w:rPr>
          <w:rFonts w:hint="eastAsia" w:ascii="宋体" w:hAnsi="宋体" w:cs="Arial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cs="Arial"/>
          <w:color w:val="C00000"/>
          <w:sz w:val="24"/>
          <w:lang w:val="en-US" w:eastAsia="zh-CN"/>
        </w:rPr>
        <w:t xml:space="preserve"> 巢湖市公共交通有限公司</w:t>
      </w:r>
    </w:p>
    <w:p>
      <w:pPr>
        <w:ind w:firstLine="5520" w:firstLineChars="2300"/>
        <w:rPr>
          <w:color w:val="C00000"/>
        </w:rPr>
      </w:pPr>
      <w:r>
        <w:rPr>
          <w:rFonts w:hint="eastAsia" w:ascii="宋体" w:hAnsi="宋体" w:cs="Arial"/>
          <w:color w:val="C00000"/>
          <w:sz w:val="24"/>
        </w:rPr>
        <w:t>20</w:t>
      </w:r>
      <w:r>
        <w:rPr>
          <w:rFonts w:hint="eastAsia" w:ascii="宋体" w:hAnsi="宋体" w:cs="Arial"/>
          <w:color w:val="C00000"/>
          <w:sz w:val="24"/>
          <w:lang w:val="en-US" w:eastAsia="zh-CN"/>
        </w:rPr>
        <w:t>22</w:t>
      </w:r>
      <w:r>
        <w:rPr>
          <w:rFonts w:hint="eastAsia" w:ascii="宋体" w:hAnsi="宋体" w:cs="Arial"/>
          <w:color w:val="C00000"/>
          <w:sz w:val="24"/>
        </w:rPr>
        <w:t>年</w:t>
      </w:r>
      <w:r>
        <w:rPr>
          <w:rFonts w:hint="eastAsia" w:ascii="宋体" w:hAnsi="宋体" w:cs="Arial"/>
          <w:color w:val="C00000"/>
          <w:sz w:val="24"/>
          <w:lang w:val="en-US" w:eastAsia="zh-CN"/>
        </w:rPr>
        <w:t>7</w:t>
      </w:r>
      <w:r>
        <w:rPr>
          <w:rFonts w:hint="eastAsia" w:ascii="宋体" w:hAnsi="宋体" w:cs="Arial"/>
          <w:color w:val="C00000"/>
          <w:sz w:val="24"/>
        </w:rPr>
        <w:t>月</w:t>
      </w:r>
      <w:r>
        <w:rPr>
          <w:rFonts w:hint="eastAsia" w:ascii="宋体" w:hAnsi="宋体" w:cs="Arial"/>
          <w:color w:val="C00000"/>
          <w:sz w:val="24"/>
          <w:lang w:val="en-US" w:eastAsia="zh-CN"/>
        </w:rPr>
        <w:t>21</w:t>
      </w:r>
      <w:r>
        <w:rPr>
          <w:rFonts w:hint="eastAsia" w:ascii="宋体" w:hAnsi="宋体" w:cs="Arial"/>
          <w:color w:val="C0000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YzM1YTg3NzMzYzM4ODUwMzA3ODI4YThlMDk5MjAifQ=="/>
  </w:docVars>
  <w:rsids>
    <w:rsidRoot w:val="009B379E"/>
    <w:rsid w:val="00052EC6"/>
    <w:rsid w:val="0005569A"/>
    <w:rsid w:val="000C4ED8"/>
    <w:rsid w:val="00114B82"/>
    <w:rsid w:val="001568BA"/>
    <w:rsid w:val="00161034"/>
    <w:rsid w:val="001F58DC"/>
    <w:rsid w:val="00224548"/>
    <w:rsid w:val="00372D15"/>
    <w:rsid w:val="003B29CF"/>
    <w:rsid w:val="004417EB"/>
    <w:rsid w:val="004B39C6"/>
    <w:rsid w:val="004E7BBD"/>
    <w:rsid w:val="0050758A"/>
    <w:rsid w:val="00542306"/>
    <w:rsid w:val="00560C49"/>
    <w:rsid w:val="0072063A"/>
    <w:rsid w:val="00752357"/>
    <w:rsid w:val="00761E6C"/>
    <w:rsid w:val="007D2EAA"/>
    <w:rsid w:val="00824C2A"/>
    <w:rsid w:val="008414F5"/>
    <w:rsid w:val="009647AA"/>
    <w:rsid w:val="00980EE7"/>
    <w:rsid w:val="009932F6"/>
    <w:rsid w:val="009A2D7D"/>
    <w:rsid w:val="009B379E"/>
    <w:rsid w:val="00A35EAB"/>
    <w:rsid w:val="00AA1429"/>
    <w:rsid w:val="00AA69C5"/>
    <w:rsid w:val="00B05883"/>
    <w:rsid w:val="00D0542E"/>
    <w:rsid w:val="00D13782"/>
    <w:rsid w:val="00D73B78"/>
    <w:rsid w:val="00E20816"/>
    <w:rsid w:val="00E75B1E"/>
    <w:rsid w:val="00E82D11"/>
    <w:rsid w:val="00F169AD"/>
    <w:rsid w:val="00F75F1B"/>
    <w:rsid w:val="00F932CE"/>
    <w:rsid w:val="00FD3938"/>
    <w:rsid w:val="093427DC"/>
    <w:rsid w:val="13A673FE"/>
    <w:rsid w:val="277C0973"/>
    <w:rsid w:val="2E0C13C8"/>
    <w:rsid w:val="30C369FC"/>
    <w:rsid w:val="354916E6"/>
    <w:rsid w:val="42B74463"/>
    <w:rsid w:val="4D694C0A"/>
    <w:rsid w:val="4E1C695C"/>
    <w:rsid w:val="5A93554C"/>
    <w:rsid w:val="5D43560E"/>
    <w:rsid w:val="60DD505E"/>
    <w:rsid w:val="6EE371C2"/>
    <w:rsid w:val="7DDC0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1282</Words>
  <Characters>1332</Characters>
  <Lines>9</Lines>
  <Paragraphs>2</Paragraphs>
  <TotalTime>0</TotalTime>
  <ScaleCrop>false</ScaleCrop>
  <LinksUpToDate>false</LinksUpToDate>
  <CharactersWithSpaces>1378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2019-05-09T01:01:00Z</dcterms:created>
  <dc:creator>AutoBVT</dc:creator>
  <cp:lastModifiedBy>long shot</cp:lastModifiedBy>
  <cp:lastPrinted>2019-06-13T03:22:00Z</cp:lastPrinted>
  <dcterms:modified xsi:type="dcterms:W3CDTF">2022-07-23T03:41:03Z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E000CCD8DD3B4C8ABDD437BB1CD4FDAE</vt:lpwstr>
  </property>
</Properties>
</file>